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1.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 друзей, болельщиков автогонок "Формула-1", спорили о результатах предстоящего этапа гонок.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увидишь, Шумахер не придет первым, — сказал Джон. Первым будет Хилл.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 нет же, победителем будет, как всегда, Шумахер, — воскликнул Ник. — А об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Алези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говорить нечего, ему не быть первым.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к которому обратился Ник, возмутился: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Хиллу не видать первого места, а вот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Алези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пилотирует самую мощную машину.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этапа гонок оказалось, что каждое из двух предположений двоих друзей подтвердилось, а оба предположения третьего из друзей оказались неверны. Кто выиграл этап гонки?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Введем обозначения для логических высказываний: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победит Шумахер; </w:t>
      </w: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победит Хилл; </w:t>
      </w: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победит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Алези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Реплика Ника "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Алези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пилотирует самую мощную машину" не содержит никакого утверждения о месте, которое займёт этот гонщик, поэтому в дальнейших рассуждениях не учитывается.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Зафиксируем высказывания каждого из друзей: </w:t>
      </w:r>
    </w:p>
    <w:p w:rsidR="00CE66B3" w:rsidRPr="00CE66B3" w:rsidRDefault="00CE66B3" w:rsidP="00CE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47650"/>
            <wp:effectExtent l="19050" t="0" r="0" b="0"/>
            <wp:docPr id="1" name="Рисунок 1" descr="http://book.kbsu.ru/theory/chapter5/0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.kbsu.ru/theory/chapter5/01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то, что предположения двух друзей подтвердились, а предположения третьего неверны, запишем и упростим истинное высказывание </w:t>
      </w:r>
    </w:p>
    <w:p w:rsidR="00CE66B3" w:rsidRPr="00CE66B3" w:rsidRDefault="00CE66B3" w:rsidP="00CE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361950"/>
            <wp:effectExtent l="19050" t="0" r="9525" b="0"/>
            <wp:docPr id="2" name="Рисунок 2" descr="http://book.kbsu.ru/theory/chapter5/0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k.kbsu.ru/theory/chapter5/01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142875"/>
            <wp:effectExtent l="19050" t="0" r="0" b="0"/>
            <wp:docPr id="3" name="Рисунок 3" descr="http://book.kbsu.ru/theory/chapter5/0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ok.kbsu.ru/theory/chapter5/01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истинно только при </w:t>
      </w:r>
      <w:proofErr w:type="gramStart"/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=1, А=0, Х=0.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этапа гонок стал Шумахер.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2.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Некий любитель приключений отправился в кругосветное путешествие на яхте, оснащённой бортовым компьютером. Его предупредили, что чаще всего выходят из строя три узла компьютера —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дали необходимые детали для замены. Выяснить, какой именно узел надо заменить, он может по сигнальным лампочкам на контрольной панели. Лампочек тоже ровно три: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выявлению неисправных узлов такова: </w:t>
      </w:r>
    </w:p>
    <w:p w:rsidR="00CE66B3" w:rsidRPr="00CE66B3" w:rsidRDefault="00CE66B3" w:rsidP="00CE6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неисправен хотя бы один из узлов компьютера, то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одна из лампочек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неисправен узел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исправен узел </w:t>
      </w:r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загорается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неисправен узел </w:t>
      </w:r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исправен узел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загорается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загорается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неисправен узел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исправен узел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загораются лампочки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загорается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горит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либо неисправен узел </w:t>
      </w:r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все три узла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исправны, то горит и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пути компьютер сломался. На контрольной панели загорелась лампочка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Тщательно изучив инструкцию, путешественник починил компьютер. Но с этого момента и до конца плавания его не оставляла тревога. Он понял, что инструкция несовершенна, и есть случаи, когда она ему не поможет.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узлы заменил путешественник? Какие изъяны он обнаружил в инструкции?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Введем обозначения для логических высказываний: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неисправен узел </w:t>
      </w:r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горит лампочка 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неисправен узел 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горит лампочка 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неисправен узел </w:t>
      </w:r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горит лампочка </w:t>
      </w:r>
      <w:proofErr w:type="spellStart"/>
      <w:r w:rsidRPr="00CE6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1–5 выражаются следующими формулами: </w:t>
      </w:r>
    </w:p>
    <w:p w:rsidR="00CE66B3" w:rsidRPr="00CE66B3" w:rsidRDefault="00CE66B3" w:rsidP="00CE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114425"/>
            <wp:effectExtent l="19050" t="0" r="9525" b="0"/>
            <wp:docPr id="4" name="Рисунок 4" descr="http://book.kbsu.ru/theory/chapter5/0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ok.kbsu.ru/theory/chapter5/0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1–5 истинны по условию, следовательно, их конъюнкция тоже истинна: </w:t>
      </w:r>
    </w:p>
    <w:p w:rsidR="00CE66B3" w:rsidRPr="00CE66B3" w:rsidRDefault="00CE66B3" w:rsidP="00CE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266700"/>
            <wp:effectExtent l="19050" t="0" r="0" b="0"/>
            <wp:docPr id="5" name="Рисунок 5" descr="http://book.kbsu.ru/theory/chapter5/0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ok.kbsu.ru/theory/chapter5/01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Выражая импликацию через дизъюнкцию и отрицание (напомним, что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61925"/>
            <wp:effectExtent l="19050" t="0" r="0" b="0"/>
            <wp:docPr id="6" name="Рисунок 6" descr="http://book.kbsu.ru/theory/chapter5/0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ok.kbsu.ru/theory/chapter5/01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получаем: </w:t>
      </w:r>
    </w:p>
    <w:p w:rsidR="00CE66B3" w:rsidRPr="00CE66B3" w:rsidRDefault="00CE66B3" w:rsidP="00CE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733425"/>
            <wp:effectExtent l="19050" t="0" r="9525" b="0"/>
            <wp:docPr id="7" name="Рисунок 7" descr="http://book.kbsu.ru/theory/chapter5/0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k.kbsu.ru/theory/chapter5/010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Подставляя в это тождество конкретные значения истинности </w:t>
      </w:r>
      <w:r w:rsidRPr="00CE6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=1, </w:t>
      </w:r>
      <w:r w:rsidRPr="00CE6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=0, </w:t>
      </w:r>
      <w:r w:rsidRPr="00CE6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=0, получаем: </w:t>
      </w:r>
    </w:p>
    <w:p w:rsidR="00CE66B3" w:rsidRPr="00CE66B3" w:rsidRDefault="00CE66B3" w:rsidP="00CE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361950"/>
            <wp:effectExtent l="0" t="0" r="0" b="0"/>
            <wp:docPr id="8" name="Рисунок 8" descr="http://book.kbsu.ru/theory/chapter5/0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ok.kbsu.ru/theory/chapter5/01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следует, что </w:t>
      </w: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a=0, b=1, c=1.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на первый вопрос задачи: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заменить блоки </w:t>
      </w:r>
      <w:proofErr w:type="spellStart"/>
      <w:r w:rsidRPr="00CE6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6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замены. Ответ на второй вопрос задачи получите самостоятельно.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lastRenderedPageBreak/>
        <w:t>II. Решение логических задач табличным способом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этого способа условия, которые содержит задача, и результаты рассуждений фиксируются с помощью специально составленных таблиц.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3.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симфонический оркестр приняли на работу трёх музыкантов: Брауна, Смита и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Вессона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умеющих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на скрипке, флейте, альте, кларнете, гобое и трубе.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что: </w:t>
      </w:r>
    </w:p>
    <w:p w:rsidR="00CE66B3" w:rsidRPr="00CE66B3" w:rsidRDefault="00CE66B3" w:rsidP="00CE6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Смит самый высокий; </w:t>
      </w:r>
    </w:p>
    <w:p w:rsidR="00CE66B3" w:rsidRPr="00CE66B3" w:rsidRDefault="00CE66B3" w:rsidP="00CE6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играющий на скрипке меньше ростом играющего на флейте; </w:t>
      </w:r>
    </w:p>
    <w:p w:rsidR="00CE66B3" w:rsidRPr="00CE66B3" w:rsidRDefault="00CE66B3" w:rsidP="00CE6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скрипке и флейте и Браун любят пиццу; </w:t>
      </w:r>
    </w:p>
    <w:p w:rsidR="00CE66B3" w:rsidRPr="00CE66B3" w:rsidRDefault="00CE66B3" w:rsidP="00CE6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между альтистом и трубачом возникает ссора, Смит мирит их; </w:t>
      </w:r>
    </w:p>
    <w:p w:rsidR="00CE66B3" w:rsidRPr="00CE66B3" w:rsidRDefault="00CE66B3" w:rsidP="00CE6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Браун не умеет играть ни на трубе, ни на гобое.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инструментах играет каждый из музыкантов, если каждый владеет двумя инструментами?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Составим таблицу и отразим в ней условия задачи, заполнив соответствующие клетки цифрами 0 и 1 в зависимости от того, ложно или истинно соответствующее высказывание.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музыкантов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инструментов шесть и каждый владеет только двумя инструментами, получается, что каждый музыкант играет на инструментах, которыми остальные не владеют.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условия 4 следует, что Смит не играет ни на альте, ни на трубе, а из условий 3 и 5, что Браун не умеет играть на скрипке, флейте, трубе и гобое. Следовательно, инструменты Брауна — альт и кларнет. Занесем это в таблицу, а оставшиеся клетки столбцов "альт" и "кларнет" заполним нулями: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1"/>
        <w:gridCol w:w="1374"/>
        <w:gridCol w:w="1204"/>
        <w:gridCol w:w="1203"/>
        <w:gridCol w:w="1372"/>
        <w:gridCol w:w="1033"/>
        <w:gridCol w:w="1210"/>
      </w:tblGrid>
      <w:tr w:rsidR="00CE66B3" w:rsidRPr="00CE66B3" w:rsidTr="00CE66B3">
        <w:trPr>
          <w:tblCellSpacing w:w="7" w:type="dxa"/>
          <w:jc w:val="center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кларнет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гобой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Вессон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видно, что на трубе может играть только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Вессон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условий 1 и 2 следует, что Смит не скрипач. Так как на скрипке не играет ни Браун, ни Смит, то скрипачом является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Вессон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Оба инструмента, на которых играет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Вессон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определены, поэтому остальные клетки строки "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Вессон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" можно заполнить нулями: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1"/>
        <w:gridCol w:w="1374"/>
        <w:gridCol w:w="1203"/>
        <w:gridCol w:w="1203"/>
        <w:gridCol w:w="1373"/>
        <w:gridCol w:w="1033"/>
        <w:gridCol w:w="1210"/>
      </w:tblGrid>
      <w:tr w:rsidR="00CE66B3" w:rsidRPr="00CE66B3" w:rsidTr="00CE66B3">
        <w:trPr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Вессон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играть на флейте и на гобое может только Смит.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1"/>
        <w:gridCol w:w="1374"/>
        <w:gridCol w:w="1203"/>
        <w:gridCol w:w="1203"/>
        <w:gridCol w:w="1373"/>
        <w:gridCol w:w="1033"/>
        <w:gridCol w:w="1210"/>
      </w:tblGrid>
      <w:tr w:rsidR="00CE66B3" w:rsidRPr="00CE66B3" w:rsidTr="00CE66B3">
        <w:trPr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Вессон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Браун играет на альте и кларнете, Смит — на флейте и гобое,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Вессон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скрипке и трубе.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4.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одноклассника — Влад, Тимур и Юра, встретились спустя 10 лет после окончания школы. Выяснилось, что один из них стал врачом, другой физиком, а третий юристом. Один полюбил туризм, другой бег, страсть третьего — регби.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 сказал, что на туризм ему не хватает времени, хотя его сестра — единственный врач в семье, заядлый турист. Врач сказал, что он разделяет увлечение коллеги.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Забавно, но у двоих из друзей в названиях их профессий и увлечений не встречается ни одна буква их имен.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любит заниматься в свободное время и у кого какая профессия.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исходные данные разбиваются на тройки (имя — профессия — увлечение).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 Юры ясно, что он не увлекается туризмом и он не врач. Из слов врача следует, что он турист.</w:t>
      </w: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6"/>
        <w:gridCol w:w="1909"/>
        <w:gridCol w:w="1909"/>
        <w:gridCol w:w="1916"/>
      </w:tblGrid>
      <w:tr w:rsidR="00CE66B3" w:rsidRPr="00CE66B3" w:rsidTr="00CE66B3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"а", присутствующая в слове "врач", указывает на то, что Влад тоже не врач,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— Тимур. В его имени есть буквы "т" и "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встречающиеся в слове "туризм",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из друзей, в названиях профессии и увлечения которого не встречается ни одна буква его имени — Юра. Юра не юрист и не регбист, так как в его имени содержатся буквы "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". Следовательно, окончательно имеем:</w:t>
      </w: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6"/>
        <w:gridCol w:w="1909"/>
        <w:gridCol w:w="1909"/>
        <w:gridCol w:w="1916"/>
      </w:tblGrid>
      <w:tr w:rsidR="00CE66B3" w:rsidRPr="00CE66B3" w:rsidTr="00CE66B3">
        <w:trPr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 — юрист и регбист, Тимур — врач и турист, Юра — физик и бегун.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5.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дочери писательницы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Джуди, Айрис и Линда, тоже очень талантливы. Они приобрели известность в разных видах искусств — пении, балете и кино. Все они живут в разных городах, поэтому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звонит им в Париж, Рим и Чикаго.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что: </w:t>
      </w:r>
    </w:p>
    <w:p w:rsidR="00CE66B3" w:rsidRPr="00CE66B3" w:rsidRDefault="00CE66B3" w:rsidP="00CE66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Джуди живет не в Париже, а Линда — не в Риме; </w:t>
      </w:r>
    </w:p>
    <w:p w:rsidR="00CE66B3" w:rsidRPr="00CE66B3" w:rsidRDefault="00CE66B3" w:rsidP="00CE66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парижанка не снимается в кино; </w:t>
      </w:r>
    </w:p>
    <w:p w:rsidR="00CE66B3" w:rsidRPr="00CE66B3" w:rsidRDefault="00CE66B3" w:rsidP="00CE66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кто живет в Риме, певица; </w:t>
      </w:r>
    </w:p>
    <w:p w:rsidR="00CE66B3" w:rsidRPr="00CE66B3" w:rsidRDefault="00CE66B3" w:rsidP="00CE66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Линда равнодушна к балету.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живет Айрис, и какова ее профессия?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Составим таблицу и отразим в ней условия 1 и 4, заполнив клетки цифрами 0 и 1 в зависимости от того, ложно или истинно соответствующее высказывание: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6"/>
        <w:gridCol w:w="949"/>
        <w:gridCol w:w="1203"/>
        <w:gridCol w:w="1458"/>
        <w:gridCol w:w="1373"/>
        <w:gridCol w:w="1288"/>
        <w:gridCol w:w="1210"/>
      </w:tblGrid>
      <w:tr w:rsidR="00CE66B3" w:rsidRPr="00CE66B3" w:rsidTr="00CE66B3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рассуждаем следующим образом. Так как Линда живет не в Риме, то, согласно условию 3, она не певица. В клетку, соответствующую строке "Линда" и столбцу "Пение", ставим 0.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сразу видно, что Линда киноактриса, а Джуди и Айрис не снимаются в кино.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6"/>
        <w:gridCol w:w="949"/>
        <w:gridCol w:w="1203"/>
        <w:gridCol w:w="1458"/>
        <w:gridCol w:w="1373"/>
        <w:gridCol w:w="1288"/>
        <w:gridCol w:w="1210"/>
      </w:tblGrid>
      <w:tr w:rsidR="00CE66B3" w:rsidRPr="00CE66B3" w:rsidTr="00CE66B3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условию 2, парижанка не снимается в кино, следовательно, Линда живет не в Париже. Но она живет и не в Риме. Следовательно, Линда живет в Чикаго. Так как Линда и Джуди живут не в Париже, там живет Айрис. Джуди живет в Риме и, согласно условию 3, является певицей. А так как Линда киноактриса, то Айрис балерина.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постепенного заполнения получаем следующую таблицу: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6"/>
        <w:gridCol w:w="949"/>
        <w:gridCol w:w="1203"/>
        <w:gridCol w:w="1458"/>
        <w:gridCol w:w="1373"/>
        <w:gridCol w:w="1288"/>
        <w:gridCol w:w="1210"/>
      </w:tblGrid>
      <w:tr w:rsidR="00CE66B3" w:rsidRPr="00CE66B3" w:rsidTr="00CE66B3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6B3" w:rsidRPr="00CE66B3" w:rsidTr="00CE66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B3" w:rsidRPr="00CE66B3" w:rsidRDefault="00CE66B3" w:rsidP="00CE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 балерина. Она живет в Париже.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t>III. Решение логических задач с помощью рассуждений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способом обычно решают несложные логические задачи.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6.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Вадим, Сергей и Михаил изучают различные иностранные языки: китайский, японский и арабский. На вопрос, какой язык изучает каждый из них, один ответил: "Вадим изучает китайский, Сергей не изучает китайский, а Михаил не изучает арабский". Впоследствии выяснилось, что в этом ответе только одно утверждение верно, а два других ложны. Какой язык изучает каждый из молодых людей?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Имеется три утверждения: </w:t>
      </w:r>
    </w:p>
    <w:p w:rsidR="00CE66B3" w:rsidRPr="00CE66B3" w:rsidRDefault="00CE66B3" w:rsidP="00CE66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 изучает китайский; </w:t>
      </w:r>
    </w:p>
    <w:p w:rsidR="00CE66B3" w:rsidRPr="00CE66B3" w:rsidRDefault="00CE66B3" w:rsidP="00CE66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не изучает китайский; </w:t>
      </w:r>
    </w:p>
    <w:p w:rsidR="00CE66B3" w:rsidRPr="00CE66B3" w:rsidRDefault="00CE66B3" w:rsidP="00CE66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не изучает арабский.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верно первое утверждение, то верно и второе, так как юноши изучают разные языки. Это противоречит условию задачи, поэтому первое утверждение ложно.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верно второе утверждение, то первое и третье должны быть ложны. При этом получается, что никто не изучает китайский. Это противоречит условию, поэтому второе утверждение тоже ложно.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считать верным третье утверждение, а первое и второе — ложными. Следовательно, Вадим не изучает китайский, китайский изучает Сергей.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изучает китайский язык, Михаил — японский, Вадим — арабский.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7.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поездке пятеро друзей — Антон, Борис, Вадим, Дима и Гриша, знакомились с попутчицей. Они предложили ей отгадать их фамилии, причём каждый из них высказал одно истинное и одно ложное утверждение: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 сказал: "Моя фамилия — Мишин, а фамилия Бориса — Хохлов". Антон сказал: "Мишин — это моя фамилия, а фамилия Вадима — Белкин". Борис сказал: "Фамилия Вадима — Тихонов, а моя фамилия — Мишин". Вадим сказал: "Моя фамилия — Белкин, а фамилия Гриши — Чехов". Гриша сказал: "Да, моя фамилия Чехов, а фамилия Антона — Тихонов".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фамилию носит каждый из друзей?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Обозначим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высказывательную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"юноша по имени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фамилию Б" как 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буквы А и Б соответствуют начальным буквам имени и фамилии.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Зафиксируем высказывания каждого из друзей: </w:t>
      </w:r>
    </w:p>
    <w:p w:rsidR="00CE66B3" w:rsidRPr="00CE66B3" w:rsidRDefault="00CE66B3" w:rsidP="00CE66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   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   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   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   Г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Ч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6B3" w:rsidRPr="00CE66B3" w:rsidRDefault="00CE66B3" w:rsidP="00CE66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Ч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   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 сначала, что истинно Д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если истинно Д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 Антона и у Бориса должны быть другие фамилии, значит 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ложно. Но если 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ложны, то должны быть истинны 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истинными быть не могут.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другой случай: истинно 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случай приводит к цепочке умозаключений: 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0"/>
            <wp:docPr id="17" name="Рисунок 17" descr="http://book.kbsu.ru/theory/chapter5/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ok.kbsu.ru/theory/chapter5/im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0"/>
            <wp:docPr id="18" name="Рисунок 18" descr="http://book.kbsu.ru/theory/chapter5/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ok.kbsu.ru/theory/chapter5/im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0"/>
            <wp:docPr id="19" name="Рисунок 19" descr="http://book.kbsu.ru/theory/chapter5/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ok.kbsu.ru/theory/chapter5/im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0"/>
            <wp:docPr id="20" name="Рисунок 20" descr="http://book.kbsu.ru/theory/chapter5/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ook.kbsu.ru/theory/chapter5/im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Ч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0"/>
            <wp:docPr id="21" name="Рисунок 21" descr="http://book.kbsu.ru/theory/chapter5/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ook.kbsu.ru/theory/chapter5/im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0"/>
            <wp:docPr id="22" name="Рисунок 22" descr="http://book.kbsu.ru/theory/chapter5/i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ok.kbsu.ru/theory/chapter5/im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6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— Хохлов, Вадим — Тихонов, Гриша — Чехов, Антон — Мишин, Дима — Белкин.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8.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Министры иностранных дел России, США и Китая обсудили за закрытыми дверями проекты соглашения о полном разоружении, представленные каждой из стран. Отвечая затем на вопрос журналистов: "Чей именно проект был принят?", министры дали такие ответы: </w:t>
      </w:r>
    </w:p>
    <w:p w:rsidR="00CE66B3" w:rsidRPr="00CE66B3" w:rsidRDefault="00CE66B3" w:rsidP="00CE66B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"Проект не наш, проект не США";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США — "Проект не России, проект Китая";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Китай — "Проект не наш, проект России". </w:t>
      </w:r>
      <w:proofErr w:type="gramEnd"/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них (самый откровенный) оба раза говорил правду; второй (самый скрытный) оба раза говорил неправду, третий (осторожный) один раз сказал правду, а другой раз — неправду. </w:t>
      </w:r>
      <w:proofErr w:type="gramEnd"/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стран являются откровенный, скрытный и осторожный министры.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удобства записи пронумеруем высказывания дипломатов: </w:t>
      </w:r>
    </w:p>
    <w:p w:rsidR="00CE66B3" w:rsidRPr="00CE66B3" w:rsidRDefault="00CE66B3" w:rsidP="00CE66B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"Проект не наш"   (1),   "Проект не США"   (2);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США —   "Проект не России"   (3),   "Проект Китая"   (4);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Китай —   "Проект не наш"   (5),   "Проект России"   (6).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Узнаем, кто из министров самый откровенный.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российский министр, то из справедливости (1) и (2) следует, что победил китайский проект. Но тогда оба утверждения министра США тоже справедливы, чего не может быть по условию.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самый откровенный — министр США, то тогда вновь получаем, что победил китайский проект, </w:t>
      </w:r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оба утверждения российского министра тоже верны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чего не может быть по условию.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Получается, что наиболее откровенным был китайский министр. Действительно, из того, что (5) и (6) справедливы, </w:t>
      </w:r>
      <w:proofErr w:type="spellStart"/>
      <w:proofErr w:type="gram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победил российский проект. А тогда получается, что из двух утверждений российского министра первое ложно, а второе верно. Оба же утверждения министра США неверны. 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Откровеннее был китайский министр, осторожнее — российский, </w:t>
      </w:r>
      <w:proofErr w:type="spellStart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скрытнее</w:t>
      </w:r>
      <w:proofErr w:type="spellEnd"/>
      <w:r w:rsidRPr="00C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министр США.</w:t>
      </w:r>
    </w:p>
    <w:p w:rsidR="00CE66B3" w:rsidRPr="00CE66B3" w:rsidRDefault="00CE66B3" w:rsidP="00CE66B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B2" w:rsidRDefault="00051FB2"/>
    <w:sectPr w:rsidR="00051FB2" w:rsidSect="0005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753"/>
    <w:multiLevelType w:val="multilevel"/>
    <w:tmpl w:val="23F8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D0E32"/>
    <w:multiLevelType w:val="multilevel"/>
    <w:tmpl w:val="B212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B3CBC"/>
    <w:multiLevelType w:val="multilevel"/>
    <w:tmpl w:val="663E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F16D6"/>
    <w:multiLevelType w:val="multilevel"/>
    <w:tmpl w:val="95A8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A6B3B"/>
    <w:multiLevelType w:val="multilevel"/>
    <w:tmpl w:val="E382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6B3"/>
    <w:rsid w:val="00051FB2"/>
    <w:rsid w:val="00CE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B2"/>
  </w:style>
  <w:style w:type="paragraph" w:styleId="3">
    <w:name w:val="heading 3"/>
    <w:basedOn w:val="a"/>
    <w:link w:val="30"/>
    <w:uiPriority w:val="9"/>
    <w:qFormat/>
    <w:rsid w:val="00CE66B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66B3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1849</Words>
  <Characters>10543</Characters>
  <Application>Microsoft Office Word</Application>
  <DocSecurity>0</DocSecurity>
  <Lines>87</Lines>
  <Paragraphs>24</Paragraphs>
  <ScaleCrop>false</ScaleCrop>
  <Company>School 93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2011-03-02T06:24:00Z</dcterms:created>
  <dcterms:modified xsi:type="dcterms:W3CDTF">2011-03-02T06:27:00Z</dcterms:modified>
</cp:coreProperties>
</file>